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outlineLvl w:val="9"/>
        <w:rPr>
          <w:rFonts w:hint="eastAsia"/>
          <w:sz w:val="24"/>
        </w:rPr>
      </w:pPr>
      <w:r>
        <w:rPr>
          <w:rFonts w:hint="eastAsia" w:ascii="宋体" w:hAnsi="宋体" w:eastAsia="宋体" w:cs="宋体"/>
          <w:b/>
          <w:i w:val="0"/>
          <w:caps w:val="0"/>
          <w:color w:val="333333"/>
          <w:spacing w:val="8"/>
          <w:sz w:val="33"/>
          <w:szCs w:val="33"/>
          <w:shd w:val="clear" w:fill="FFFFFF"/>
          <w:lang w:eastAsia="zh-CN" w:bidi="ar"/>
        </w:rPr>
        <w:t>南京市第二医院结核三科简介</w:t>
      </w:r>
      <w:r>
        <w:rPr>
          <w:rFonts w:hint="eastAsia"/>
          <w:sz w:val="24"/>
        </w:rPr>
        <w:t xml:space="preserve">     </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结核三科室开设床位51张。</w:t>
      </w:r>
      <w:bookmarkStart w:id="1" w:name="_GoBack"/>
      <w:bookmarkEnd w:id="1"/>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本科室专科特色：</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1、肺结核与其他肺部疾病的鉴别诊断。</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2、复杂难治性结核病合并症、并发症的的诊治。</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3、气管支气管结核的早期诊断及气管支气管结核的支气管内镜四级介入辅助治疗。</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学科带头人：曾谊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主任医师，硕士，硕士研究生导师。从事与肺结核相关的临床及科研工作，对菌阴肺结核与肺部其他疾病的鉴别诊断、气道结核的介入治疗，以及肺结核及其相关疾病的影像学诊断较为擅长。任职期间参与国家“十三五”重大传染病专项基金项目。主持江苏省预防医学课题一项。完成南京市医学科学发展项目课题四项，近年来以第一作者、通讯作者发表SCI论文4篇，核心期刊论文20篇。参编与结核病临床及影像学相关的专著5部。于</w:t>
      </w:r>
      <w:bookmarkStart w:id="0" w:name="OLE_LINK1"/>
      <w:r>
        <w:rPr>
          <w:rFonts w:hint="eastAsia" w:ascii="仿宋" w:hAnsi="仿宋" w:eastAsia="仿宋" w:cs="仿宋"/>
          <w:b w:val="0"/>
          <w:bCs w:val="0"/>
          <w:sz w:val="28"/>
          <w:szCs w:val="28"/>
          <w:lang w:val="en-US" w:eastAsia="zh-CN"/>
        </w:rPr>
        <w:t>2016年举行的全国结核病临床技能大赛中夺得团体一等奖，个人二等奖</w:t>
      </w:r>
      <w:bookmarkEnd w:id="0"/>
      <w:r>
        <w:rPr>
          <w:rFonts w:hint="eastAsia" w:ascii="仿宋" w:hAnsi="仿宋" w:eastAsia="仿宋" w:cs="仿宋"/>
          <w:b w:val="0"/>
          <w:bCs w:val="0"/>
          <w:sz w:val="28"/>
          <w:szCs w:val="28"/>
          <w:lang w:val="en-US" w:eastAsia="zh-CN"/>
        </w:rPr>
        <w:t>。现任江苏省医学会结核病分会候任主委兼肺结核学组组长，中华医学会结核病分会影像专业委员会副主任委员，中国防痨协会临床分会、老年病、标准化分会常委、南京市医学会结核病分会副主委。《中国防痨杂志》编委。</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进修内容：</w:t>
      </w:r>
    </w:p>
    <w:p>
      <w:pPr>
        <w:numPr>
          <w:ilvl w:val="0"/>
          <w:numId w:val="0"/>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1、结核病及相关肺部疾病的鉴别诊断，</w:t>
      </w:r>
    </w:p>
    <w:p>
      <w:pPr>
        <w:numPr>
          <w:ilvl w:val="0"/>
          <w:numId w:val="0"/>
        </w:num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2、支气管结核的介入治疗。</w:t>
      </w:r>
    </w:p>
    <w:p>
      <w:pPr>
        <w:spacing w:line="360" w:lineRule="auto"/>
        <w:jc w:val="left"/>
        <w:rPr>
          <w:rFonts w:hint="eastAsia"/>
          <w:sz w:val="24"/>
        </w:rPr>
      </w:pPr>
    </w:p>
    <w:p>
      <w:pPr>
        <w:widowControl/>
        <w:jc w:val="left"/>
      </w:pPr>
    </w:p>
    <w:p>
      <w:pPr>
        <w:pStyle w:val="6"/>
        <w:widowControl/>
        <w:spacing w:before="0" w:beforeAutospacing="0" w:after="0" w:afterAutospacing="0"/>
        <w:ind w:left="0" w:right="0"/>
        <w:rPr>
          <w:rStyle w:val="9"/>
          <w:rFonts w:hint="eastAsia" w:ascii="仿宋" w:hAnsi="仿宋" w:eastAsia="仿宋" w:cs="仿宋"/>
          <w:color w:val="AB1942"/>
          <w:sz w:val="28"/>
          <w:szCs w:val="28"/>
          <w:lang w:bidi="ar-SA"/>
        </w:rPr>
      </w:pPr>
      <w:r>
        <w:rPr>
          <w:rStyle w:val="9"/>
          <w:rFonts w:hint="eastAsia" w:ascii="仿宋" w:hAnsi="仿宋" w:eastAsia="仿宋" w:cs="仿宋"/>
          <w:color w:val="AB1942"/>
          <w:sz w:val="28"/>
          <w:szCs w:val="28"/>
          <w:lang w:bidi="ar-SA"/>
        </w:rPr>
        <w:t>联系人：曾谊</w:t>
      </w:r>
    </w:p>
    <w:p>
      <w:pPr>
        <w:pStyle w:val="6"/>
        <w:widowControl/>
        <w:spacing w:before="0" w:beforeAutospacing="0" w:after="0" w:afterAutospacing="0"/>
        <w:ind w:left="0" w:right="0"/>
        <w:rPr>
          <w:rStyle w:val="9"/>
          <w:rFonts w:hint="eastAsia" w:ascii="仿宋" w:hAnsi="仿宋" w:eastAsia="仿宋" w:cs="仿宋"/>
          <w:color w:val="AB1942"/>
          <w:sz w:val="28"/>
          <w:szCs w:val="28"/>
          <w:lang w:bidi="ar-SA"/>
        </w:rPr>
      </w:pPr>
      <w:r>
        <w:rPr>
          <w:rStyle w:val="9"/>
          <w:rFonts w:hint="eastAsia" w:ascii="仿宋" w:hAnsi="仿宋" w:eastAsia="仿宋" w:cs="仿宋"/>
          <w:color w:val="AB1942"/>
          <w:sz w:val="28"/>
          <w:szCs w:val="28"/>
          <w:lang w:eastAsia="zh-CN" w:bidi="ar-SA"/>
        </w:rPr>
        <w:t>联系电话：</w:t>
      </w:r>
      <w:r>
        <w:rPr>
          <w:rStyle w:val="9"/>
          <w:rFonts w:hint="eastAsia" w:ascii="仿宋" w:hAnsi="仿宋" w:eastAsia="仿宋" w:cs="仿宋"/>
          <w:color w:val="AB1942"/>
          <w:sz w:val="28"/>
          <w:szCs w:val="28"/>
          <w:lang w:bidi="ar-SA"/>
        </w:rPr>
        <w:t>13601586598</w:t>
      </w:r>
    </w:p>
    <w:p>
      <w:pPr>
        <w:pStyle w:val="6"/>
        <w:widowControl/>
        <w:spacing w:before="0" w:beforeAutospacing="0" w:after="0" w:afterAutospacing="0"/>
        <w:ind w:left="0" w:right="0"/>
        <w:rPr>
          <w:rStyle w:val="9"/>
          <w:rFonts w:hint="eastAsia" w:ascii="仿宋" w:hAnsi="仿宋" w:eastAsia="仿宋" w:cs="仿宋"/>
          <w:color w:val="AB1942"/>
          <w:sz w:val="28"/>
          <w:szCs w:val="28"/>
          <w:lang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EEE19E3"/>
    <w:rsid w:val="00111A20"/>
    <w:rsid w:val="002345A9"/>
    <w:rsid w:val="003740A8"/>
    <w:rsid w:val="0062004E"/>
    <w:rsid w:val="00965B35"/>
    <w:rsid w:val="00C44D9D"/>
    <w:rsid w:val="00D87D74"/>
    <w:rsid w:val="0F9B1BD7"/>
    <w:rsid w:val="1BFD345B"/>
    <w:rsid w:val="1D7E7DBB"/>
    <w:rsid w:val="1E183673"/>
    <w:rsid w:val="25FC4689"/>
    <w:rsid w:val="2F1F278D"/>
    <w:rsid w:val="2F7B08D4"/>
    <w:rsid w:val="347D39A3"/>
    <w:rsid w:val="35755CEC"/>
    <w:rsid w:val="3E7C3CF4"/>
    <w:rsid w:val="490E78E4"/>
    <w:rsid w:val="4EEE19E3"/>
    <w:rsid w:val="525A0CFB"/>
    <w:rsid w:val="52C27B71"/>
    <w:rsid w:val="5811607D"/>
    <w:rsid w:val="69B57615"/>
    <w:rsid w:val="6F203FED"/>
    <w:rsid w:val="790C5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styleId="13">
    <w:name w:val="List Paragraph"/>
    <w:basedOn w:val="1"/>
    <w:semiHidden/>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169</Words>
  <Characters>967</Characters>
  <Lines>8</Lines>
  <Paragraphs>2</Paragraphs>
  <TotalTime>5</TotalTime>
  <ScaleCrop>false</ScaleCrop>
  <LinksUpToDate>false</LinksUpToDate>
  <CharactersWithSpaces>1134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2021-05-06T08:26:00Z</dcterms:created>
  <dc:creator>Administrator</dc:creator>
  <cp:lastModifiedBy>冬冬</cp:lastModifiedBy>
  <dcterms:modified xsi:type="dcterms:W3CDTF">2021-07-16T09:01:00Z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